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01" w:rsidRDefault="00954A01" w:rsidP="00954A01">
      <w:r w:rsidRPr="00954A01">
        <w:t xml:space="preserve">Below a short </w:t>
      </w:r>
      <w:proofErr w:type="gramStart"/>
      <w:r w:rsidRPr="00954A01">
        <w:t xml:space="preserve">summary </w:t>
      </w:r>
      <w:r>
        <w:t xml:space="preserve"> </w:t>
      </w:r>
      <w:r w:rsidRPr="00954A01">
        <w:t>from</w:t>
      </w:r>
      <w:proofErr w:type="gramEnd"/>
      <w:r w:rsidRPr="00954A01">
        <w:t xml:space="preserve"> the 12th HW</w:t>
      </w:r>
      <w:r>
        <w:t>G Meeting.</w:t>
      </w:r>
      <w:r>
        <w:br/>
      </w:r>
      <w:r>
        <w:br/>
        <w:t>A) Last TB analyses</w:t>
      </w:r>
    </w:p>
    <w:p w:rsidR="00954A01" w:rsidRDefault="00954A01" w:rsidP="00954A01">
      <w:r w:rsidRPr="00954A01">
        <w:t>- there was a talk by Jakub with his final results on the shower energy deposition</w:t>
      </w:r>
      <w:r w:rsidRPr="00954A01">
        <w:br/>
        <w:t xml:space="preserve">-- change of fitting from Gaussian to </w:t>
      </w:r>
      <w:proofErr w:type="spellStart"/>
      <w:r w:rsidRPr="00954A01">
        <w:t>Landau&amp;Gaussian</w:t>
      </w:r>
      <w:proofErr w:type="spellEnd"/>
      <w:r w:rsidRPr="00954A01">
        <w:t xml:space="preserve"> resulted in systematically higher depositions and better agreement</w:t>
      </w:r>
      <w:r w:rsidRPr="00954A01">
        <w:br/>
        <w:t>wit</w:t>
      </w:r>
      <w:r>
        <w:t xml:space="preserve">h </w:t>
      </w:r>
      <w:proofErr w:type="spellStart"/>
      <w:r>
        <w:t>Itamar</w:t>
      </w:r>
      <w:proofErr w:type="spellEnd"/>
      <w:r>
        <w:t xml:space="preserve"> results and MC results</w:t>
      </w:r>
    </w:p>
    <w:p w:rsidR="00413B95" w:rsidRDefault="00954A01" w:rsidP="00954A01">
      <w:r w:rsidRPr="00954A01">
        <w:t>-- still there is systematic difference in comparison to MC for higher radiation lengths</w:t>
      </w:r>
      <w:r w:rsidRPr="00954A01">
        <w:br/>
        <w:t xml:space="preserve">-- MC need to take into account beam profile for precise comparison - </w:t>
      </w:r>
      <w:proofErr w:type="spellStart"/>
      <w:r w:rsidRPr="00954A01">
        <w:t>Strahinja</w:t>
      </w:r>
      <w:proofErr w:type="spellEnd"/>
      <w:r w:rsidRPr="00954A01">
        <w:t xml:space="preserve"> is working on it</w:t>
      </w:r>
      <w:r w:rsidRPr="00954A01">
        <w:br/>
        <w:t xml:space="preserve">- general </w:t>
      </w:r>
      <w:proofErr w:type="spellStart"/>
      <w:r w:rsidRPr="00954A01">
        <w:t>conculsions</w:t>
      </w:r>
      <w:proofErr w:type="spellEnd"/>
      <w:r w:rsidRPr="00954A01">
        <w:t>:</w:t>
      </w:r>
      <w:r w:rsidRPr="00954A01">
        <w:br/>
        <w:t xml:space="preserve">a) we need to compare </w:t>
      </w:r>
      <w:proofErr w:type="spellStart"/>
      <w:r w:rsidRPr="00954A01">
        <w:t>Itamar</w:t>
      </w:r>
      <w:proofErr w:type="spellEnd"/>
      <w:r w:rsidRPr="00954A01">
        <w:t xml:space="preserve"> and Jakub results, and </w:t>
      </w:r>
      <w:proofErr w:type="spellStart"/>
      <w:r w:rsidRPr="00954A01">
        <w:t>Veta</w:t>
      </w:r>
      <w:proofErr w:type="spellEnd"/>
      <w:r w:rsidRPr="00954A01">
        <w:t xml:space="preserve"> whenever she will complete it</w:t>
      </w:r>
      <w:r>
        <w:t xml:space="preserve">, and compare it to the next, </w:t>
      </w:r>
      <w:r w:rsidRPr="00954A01">
        <w:t>more precise MC analyses (we hope that all or most of it will happen before the next HWG Meeting)</w:t>
      </w:r>
      <w:r w:rsidRPr="00954A01">
        <w:br/>
        <w:t xml:space="preserve">b) we need to start (immediately) writing a note/paper. We will discuss it in following days with </w:t>
      </w:r>
      <w:proofErr w:type="spellStart"/>
      <w:r w:rsidRPr="00954A01">
        <w:t>Aharon</w:t>
      </w:r>
      <w:proofErr w:type="spellEnd"/>
      <w:r w:rsidRPr="00954A01">
        <w:t xml:space="preserve"> and send email to the Collaboration</w:t>
      </w:r>
      <w:r w:rsidRPr="00954A01">
        <w:br/>
      </w:r>
      <w:r w:rsidRPr="00954A01">
        <w:br/>
        <w:t>B) Preparation of the next TB</w:t>
      </w:r>
      <w:r w:rsidRPr="00954A01">
        <w:br/>
        <w:t>- Jan and Sasha presented:</w:t>
      </w:r>
      <w:r w:rsidRPr="00954A01">
        <w:br/>
        <w:t>-- ideas about new bonding technology with laser soldering - interesting R&amp;D for sensor, various details should be verified, may be done at CERN, possible future option but not for the next TB</w:t>
      </w:r>
      <w:r w:rsidRPr="00954A01">
        <w:br/>
        <w:t xml:space="preserve">-- Update on </w:t>
      </w:r>
      <w:proofErr w:type="spellStart"/>
      <w:r w:rsidRPr="00954A01">
        <w:t>LumiCal</w:t>
      </w:r>
      <w:proofErr w:type="spellEnd"/>
      <w:r w:rsidRPr="00954A01">
        <w:t xml:space="preserve"> Module assembly at TAU</w:t>
      </w:r>
      <w:r w:rsidRPr="00954A01">
        <w:br/>
        <w:t xml:space="preserve"> --- integration of sensor plus </w:t>
      </w:r>
      <w:proofErr w:type="spellStart"/>
      <w:r w:rsidRPr="00954A01">
        <w:t>kapton</w:t>
      </w:r>
      <w:proofErr w:type="spellEnd"/>
      <w:r w:rsidRPr="00954A01">
        <w:t xml:space="preserve"> plus </w:t>
      </w:r>
      <w:proofErr w:type="spellStart"/>
      <w:r w:rsidRPr="00954A01">
        <w:t>panasonic</w:t>
      </w:r>
      <w:proofErr w:type="spellEnd"/>
      <w:r w:rsidRPr="00954A01">
        <w:t xml:space="preserve"> connector is proceeding well</w:t>
      </w:r>
      <w:r w:rsidRPr="00954A01">
        <w:br/>
        <w:t xml:space="preserve"> --- another option for sensor bonding - TAB (Tape </w:t>
      </w:r>
      <w:proofErr w:type="spellStart"/>
      <w:r w:rsidRPr="00954A01">
        <w:t>Automiatic</w:t>
      </w:r>
      <w:proofErr w:type="spellEnd"/>
      <w:r w:rsidRPr="00954A01">
        <w:t xml:space="preserve"> Bonding) is studied. If successful, one of the sensor planes</w:t>
      </w:r>
      <w:r w:rsidRPr="00954A01">
        <w:br/>
        <w:t>could be done in this way even for the next TB (other planes will have standard wire-bonding)</w:t>
      </w:r>
      <w:r w:rsidRPr="00954A01">
        <w:br/>
        <w:t xml:space="preserve">- Tomasz </w:t>
      </w:r>
      <w:proofErr w:type="spellStart"/>
      <w:r w:rsidRPr="00954A01">
        <w:t>Wojton</w:t>
      </w:r>
      <w:proofErr w:type="spellEnd"/>
      <w:r w:rsidRPr="00954A01">
        <w:t xml:space="preserve"> presented cross-talk measurements of new (TAU) and old (INP) </w:t>
      </w:r>
      <w:proofErr w:type="spellStart"/>
      <w:r w:rsidRPr="00954A01">
        <w:t>kapton</w:t>
      </w:r>
      <w:proofErr w:type="spellEnd"/>
      <w:r w:rsidRPr="00954A01">
        <w:t xml:space="preserve"> cables</w:t>
      </w:r>
      <w:r w:rsidRPr="00954A01">
        <w:br/>
        <w:t xml:space="preserve"> -- for long strips the cross-talk is above 15%, which is very high value. It is not a problem for next </w:t>
      </w:r>
      <w:proofErr w:type="gramStart"/>
      <w:r w:rsidRPr="00954A01">
        <w:t>TB,</w:t>
      </w:r>
      <w:proofErr w:type="gramEnd"/>
      <w:r w:rsidRPr="00954A01">
        <w:t xml:space="preserve"> in fact it should be studied during next TB. But for longer-term future it is certainly too much.</w:t>
      </w:r>
      <w:r w:rsidRPr="00954A01">
        <w:br/>
        <w:t xml:space="preserve">- </w:t>
      </w:r>
      <w:proofErr w:type="spellStart"/>
      <w:r w:rsidRPr="00954A01">
        <w:t>Sergej</w:t>
      </w:r>
      <w:proofErr w:type="spellEnd"/>
      <w:r w:rsidRPr="00954A01">
        <w:t xml:space="preserve"> showed 2 slides with energy deposition obtained with/without tungsten plane before the 1st sensor plane</w:t>
      </w:r>
      <w:r w:rsidRPr="00954A01">
        <w:br/>
        <w:t xml:space="preserve"> -- the Landau peak is seen in the 1st plane even with tungsten plane before. In addition </w:t>
      </w:r>
      <w:proofErr w:type="spellStart"/>
      <w:r w:rsidRPr="00954A01">
        <w:t>double&amp;triple</w:t>
      </w:r>
      <w:proofErr w:type="spellEnd"/>
      <w:r w:rsidRPr="00954A01">
        <w:t xml:space="preserve"> Landau peaks are seen - interesting to study. Finally, tungsten plane before sensor makes the setup safer.</w:t>
      </w:r>
      <w:r w:rsidRPr="00954A01">
        <w:br/>
        <w:t> -- conclusion - it seems a good solution to have the tungsten before the 1st sensor plane</w:t>
      </w:r>
      <w:r w:rsidRPr="00954A01">
        <w:br/>
      </w:r>
      <w:r w:rsidRPr="00954A01">
        <w:br/>
        <w:t>C) new readout board for the thin calorimeter (beyond next TB)</w:t>
      </w:r>
      <w:r w:rsidRPr="00954A01">
        <w:br/>
        <w:t xml:space="preserve">- </w:t>
      </w:r>
      <w:proofErr w:type="spellStart"/>
      <w:r w:rsidRPr="00954A01">
        <w:t>Leszek</w:t>
      </w:r>
      <w:proofErr w:type="spellEnd"/>
      <w:r w:rsidRPr="00954A01">
        <w:t xml:space="preserve"> presented possible architectures/block diagrams regarding placement of ASICs/FPGAs/DAQ</w:t>
      </w:r>
      <w:r w:rsidRPr="00954A01">
        <w:br/>
        <w:t>- although there are some pros/cons of various options, there is not yet enough progress/expertise to decide</w:t>
      </w:r>
      <w:r w:rsidRPr="00954A01">
        <w:br/>
        <w:t>about final architecture - we should continue discussions and try to work out the solution in the next</w:t>
      </w:r>
      <w:r>
        <w:t xml:space="preserve"> </w:t>
      </w:r>
      <w:r>
        <w:lastRenderedPageBreak/>
        <w:t>few months</w:t>
      </w:r>
      <w:r w:rsidRPr="00954A01">
        <w:br/>
        <w:t>Last, we have agreed that the next HWG Meeting will be in 3 weeks on 28 of July at  4 pm (</w:t>
      </w:r>
      <w:proofErr w:type="spellStart"/>
      <w:r w:rsidRPr="00954A01">
        <w:t>cern</w:t>
      </w:r>
      <w:proofErr w:type="spellEnd"/>
      <w:r w:rsidRPr="00954A01">
        <w:t xml:space="preserve"> time).</w:t>
      </w:r>
      <w:r w:rsidRPr="00954A01">
        <w:br/>
      </w:r>
      <w:r w:rsidRPr="00954A01">
        <w:br/>
        <w:t>Best Regards,</w:t>
      </w:r>
      <w:r w:rsidRPr="00954A01">
        <w:br/>
        <w:t xml:space="preserve">  </w:t>
      </w:r>
      <w:proofErr w:type="spellStart"/>
      <w:r w:rsidRPr="00954A01">
        <w:t>marek</w:t>
      </w:r>
      <w:bookmarkStart w:id="0" w:name="_GoBack"/>
      <w:bookmarkEnd w:id="0"/>
      <w:proofErr w:type="spellEnd"/>
    </w:p>
    <w:sectPr w:rsidR="0041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180EFF"/>
    <w:rsid w:val="003264F5"/>
    <w:rsid w:val="00413B95"/>
    <w:rsid w:val="007823DA"/>
    <w:rsid w:val="00782802"/>
    <w:rsid w:val="007C2C0D"/>
    <w:rsid w:val="00954A01"/>
    <w:rsid w:val="00AE3CA4"/>
    <w:rsid w:val="00D209B6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2016-06-30T12:00:00Z</dcterms:created>
  <dcterms:modified xsi:type="dcterms:W3CDTF">2016-06-30T12:00:00Z</dcterms:modified>
</cp:coreProperties>
</file>