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B95" w:rsidRDefault="007C2C0D" w:rsidP="007C2C0D">
      <w:proofErr w:type="gramStart"/>
      <w:r w:rsidRPr="007C2C0D">
        <w:t>Below a short summary from the 14th FCAL HWG meeting.</w:t>
      </w:r>
      <w:proofErr w:type="gramEnd"/>
      <w:r w:rsidRPr="007C2C0D">
        <w:br/>
      </w:r>
      <w:r w:rsidRPr="007C2C0D">
        <w:br/>
        <w:t xml:space="preserve">1. </w:t>
      </w:r>
      <w:proofErr w:type="spellStart"/>
      <w:r w:rsidRPr="007C2C0D">
        <w:t>Itamar</w:t>
      </w:r>
      <w:proofErr w:type="spellEnd"/>
      <w:r w:rsidRPr="007C2C0D">
        <w:t xml:space="preserve"> showed his final results on shower development</w:t>
      </w:r>
      <w:r w:rsidRPr="007C2C0D">
        <w:br/>
        <w:t>- his results on average shower depositions are in good agreement with Jakub's results</w:t>
      </w:r>
      <w:r w:rsidRPr="007C2C0D">
        <w:br/>
        <w:t xml:space="preserve">- but </w:t>
      </w:r>
      <w:proofErr w:type="spellStart"/>
      <w:r w:rsidRPr="007C2C0D">
        <w:t>Itamar</w:t>
      </w:r>
      <w:proofErr w:type="spellEnd"/>
      <w:r w:rsidRPr="007C2C0D">
        <w:t xml:space="preserve"> obtains the ratio between high/low gain channels ~1.9, quite different from Jakub's 2.27</w:t>
      </w:r>
      <w:r w:rsidRPr="007C2C0D">
        <w:br/>
        <w:t>- the difference in gains should be understood</w:t>
      </w:r>
      <w:r w:rsidRPr="007C2C0D">
        <w:br/>
        <w:t xml:space="preserve">- </w:t>
      </w:r>
      <w:proofErr w:type="spellStart"/>
      <w:r w:rsidRPr="007C2C0D">
        <w:t>Itamar</w:t>
      </w:r>
      <w:proofErr w:type="spellEnd"/>
      <w:r w:rsidRPr="007C2C0D">
        <w:t xml:space="preserve"> uses </w:t>
      </w:r>
      <w:proofErr w:type="spellStart"/>
      <w:r w:rsidRPr="007C2C0D">
        <w:t>Tpeak</w:t>
      </w:r>
      <w:proofErr w:type="spellEnd"/>
      <w:r w:rsidRPr="007C2C0D">
        <w:t xml:space="preserve"> 60ns , instead of 70ns (Jakub). </w:t>
      </w:r>
      <w:proofErr w:type="spellStart"/>
      <w:r w:rsidRPr="007C2C0D">
        <w:t>Itamar</w:t>
      </w:r>
      <w:proofErr w:type="spellEnd"/>
      <w:r w:rsidRPr="007C2C0D">
        <w:t xml:space="preserve"> should c</w:t>
      </w:r>
      <w:r>
        <w:t xml:space="preserve">heck his results for </w:t>
      </w:r>
      <w:proofErr w:type="spellStart"/>
      <w:r>
        <w:t>Tpeak</w:t>
      </w:r>
      <w:proofErr w:type="spellEnd"/>
      <w:r>
        <w:t xml:space="preserve"> 70ns</w:t>
      </w:r>
      <w:r w:rsidRPr="007C2C0D">
        <w:br/>
        <w:t xml:space="preserve">2. </w:t>
      </w:r>
      <w:proofErr w:type="spellStart"/>
      <w:r w:rsidRPr="007C2C0D">
        <w:t>Aharon</w:t>
      </w:r>
      <w:proofErr w:type="spellEnd"/>
      <w:r w:rsidRPr="007C2C0D">
        <w:t xml:space="preserve"> presented present status/comparison of the shower development results both for the data and MC</w:t>
      </w:r>
      <w:r w:rsidRPr="007C2C0D">
        <w:br/>
        <w:t>Data:</w:t>
      </w:r>
      <w:r w:rsidRPr="007C2C0D">
        <w:br/>
        <w:t xml:space="preserve">- </w:t>
      </w:r>
      <w:proofErr w:type="spellStart"/>
      <w:r w:rsidRPr="007C2C0D">
        <w:t>Itamar</w:t>
      </w:r>
      <w:proofErr w:type="spellEnd"/>
      <w:r w:rsidRPr="007C2C0D">
        <w:t xml:space="preserve"> and Jakub results agree well, while </w:t>
      </w:r>
      <w:proofErr w:type="spellStart"/>
      <w:r w:rsidRPr="007C2C0D">
        <w:t>Veta</w:t>
      </w:r>
      <w:proofErr w:type="spellEnd"/>
      <w:r w:rsidRPr="007C2C0D">
        <w:t xml:space="preserve"> and </w:t>
      </w:r>
      <w:proofErr w:type="spellStart"/>
      <w:r w:rsidRPr="007C2C0D">
        <w:t>Titi</w:t>
      </w:r>
      <w:proofErr w:type="spellEnd"/>
      <w:r w:rsidRPr="007C2C0D">
        <w:t xml:space="preserve"> curves show systematically smaller values</w:t>
      </w:r>
      <w:r w:rsidRPr="007C2C0D">
        <w:br/>
        <w:t xml:space="preserve">- </w:t>
      </w:r>
      <w:proofErr w:type="spellStart"/>
      <w:r w:rsidRPr="007C2C0D">
        <w:t>Veta</w:t>
      </w:r>
      <w:proofErr w:type="spellEnd"/>
      <w:r w:rsidRPr="007C2C0D">
        <w:t xml:space="preserve"> and </w:t>
      </w:r>
      <w:proofErr w:type="spellStart"/>
      <w:r w:rsidRPr="007C2C0D">
        <w:t>Titi</w:t>
      </w:r>
      <w:proofErr w:type="spellEnd"/>
      <w:r w:rsidRPr="007C2C0D">
        <w:t xml:space="preserve"> do not reconstruct yet the pulse amplitude but use the maximum sampled value. </w:t>
      </w:r>
      <w:proofErr w:type="spellStart"/>
      <w:r w:rsidRPr="007C2C0D">
        <w:t>Veta</w:t>
      </w:r>
      <w:proofErr w:type="spellEnd"/>
      <w:r w:rsidRPr="007C2C0D">
        <w:t xml:space="preserve"> and </w:t>
      </w:r>
      <w:proofErr w:type="spellStart"/>
      <w:r w:rsidRPr="007C2C0D">
        <w:t>Titi</w:t>
      </w:r>
      <w:proofErr w:type="spellEnd"/>
      <w:r w:rsidRPr="007C2C0D">
        <w:t xml:space="preserve"> should update the analyses adding the amplitude recon</w:t>
      </w:r>
      <w:r>
        <w:t xml:space="preserve">struction (either by fitting or </w:t>
      </w:r>
      <w:r w:rsidRPr="007C2C0D">
        <w:t>deconvolution)</w:t>
      </w:r>
      <w:r w:rsidRPr="007C2C0D">
        <w:br/>
        <w:t>MC simulations:</w:t>
      </w:r>
      <w:r w:rsidRPr="007C2C0D">
        <w:br/>
        <w:t xml:space="preserve">- Alina and </w:t>
      </w:r>
      <w:proofErr w:type="spellStart"/>
      <w:r w:rsidRPr="007C2C0D">
        <w:t>Strahinja</w:t>
      </w:r>
      <w:proofErr w:type="spellEnd"/>
      <w:r w:rsidRPr="007C2C0D">
        <w:t xml:space="preserve"> results are similar, but small systematic differences are seen</w:t>
      </w:r>
      <w:r w:rsidRPr="007C2C0D">
        <w:br/>
        <w:t>- Alina showed that large systematic differences are obtained between analyses  using 93% and 100% tungsten density</w:t>
      </w:r>
      <w:r w:rsidRPr="007C2C0D">
        <w:br/>
        <w:t>- verification of the setup used in MC (not all tungsten plates have the same density) should be done</w:t>
      </w:r>
      <w:r w:rsidRPr="007C2C0D">
        <w:br/>
        <w:t>data vs MC:</w:t>
      </w:r>
      <w:r w:rsidRPr="007C2C0D">
        <w:br/>
        <w:t xml:space="preserve">- </w:t>
      </w:r>
      <w:proofErr w:type="spellStart"/>
      <w:r w:rsidRPr="007C2C0D">
        <w:t>Itamar</w:t>
      </w:r>
      <w:proofErr w:type="spellEnd"/>
      <w:r w:rsidRPr="007C2C0D">
        <w:t xml:space="preserve"> and Jakub results agree well with MC for &gt;6*X0, while are sy</w:t>
      </w:r>
      <w:r>
        <w:t xml:space="preserve">stematically higher (5-20%) for </w:t>
      </w:r>
      <w:r w:rsidRPr="007C2C0D">
        <w:t>&lt;6*X0</w:t>
      </w:r>
      <w:r w:rsidRPr="007C2C0D">
        <w:br/>
        <w:t xml:space="preserve">- </w:t>
      </w:r>
      <w:proofErr w:type="spellStart"/>
      <w:r w:rsidRPr="007C2C0D">
        <w:t>Veta</w:t>
      </w:r>
      <w:proofErr w:type="spellEnd"/>
      <w:r w:rsidRPr="007C2C0D">
        <w:t xml:space="preserve"> and </w:t>
      </w:r>
      <w:proofErr w:type="spellStart"/>
      <w:r w:rsidRPr="007C2C0D">
        <w:t>Titi</w:t>
      </w:r>
      <w:proofErr w:type="spellEnd"/>
      <w:r w:rsidRPr="007C2C0D">
        <w:t xml:space="preserve"> results show opposite behavior, b</w:t>
      </w:r>
      <w:r>
        <w:t xml:space="preserve">ut they should be first updated </w:t>
      </w:r>
      <w:r w:rsidRPr="007C2C0D">
        <w:br/>
        <w:t>3. Yan showed the status of preparations for the next TB</w:t>
      </w:r>
      <w:r w:rsidRPr="007C2C0D">
        <w:br/>
        <w:t xml:space="preserve">- gluing the </w:t>
      </w:r>
      <w:proofErr w:type="spellStart"/>
      <w:r w:rsidRPr="007C2C0D">
        <w:t>LumiCal</w:t>
      </w:r>
      <w:proofErr w:type="spellEnd"/>
      <w:r w:rsidRPr="007C2C0D">
        <w:t xml:space="preserve"> Module to envelope in progress, first results promising</w:t>
      </w:r>
      <w:r w:rsidRPr="007C2C0D">
        <w:br/>
        <w:t>- laser soldering in progress, first results coming soon...</w:t>
      </w:r>
      <w:r w:rsidRPr="007C2C0D">
        <w:br/>
        <w:t>- it is not obvious which readout will be used:</w:t>
      </w:r>
      <w:r w:rsidRPr="007C2C0D">
        <w:br/>
        <w:t> --the best would be VMM2 based but it is not clear whether it will be ready</w:t>
      </w:r>
      <w:r w:rsidRPr="007C2C0D">
        <w:br/>
        <w:t xml:space="preserve"> -- APV chip based readout or our old </w:t>
      </w:r>
      <w:proofErr w:type="spellStart"/>
      <w:r w:rsidRPr="007C2C0D">
        <w:t>LumiCal</w:t>
      </w:r>
      <w:proofErr w:type="spellEnd"/>
      <w:r w:rsidRPr="007C2C0D">
        <w:t xml:space="preserve"> readout are two alternative options</w:t>
      </w:r>
      <w:r w:rsidRPr="007C2C0D">
        <w:br/>
        <w:t>- Yan asked about availability of people  to run the TB:</w:t>
      </w:r>
      <w:r w:rsidRPr="007C2C0D">
        <w:br/>
        <w:t> -- not every group was represented so we do not have precise information</w:t>
      </w:r>
      <w:r w:rsidRPr="007C2C0D">
        <w:br/>
        <w:t xml:space="preserve"> -- please send email to </w:t>
      </w:r>
      <w:proofErr w:type="spellStart"/>
      <w:r w:rsidRPr="007C2C0D">
        <w:t>Aharon</w:t>
      </w:r>
      <w:proofErr w:type="spellEnd"/>
      <w:r w:rsidRPr="007C2C0D">
        <w:t xml:space="preserve"> and me with the names of people who could participate in TB (even if you did it in the past)</w:t>
      </w:r>
      <w:r w:rsidRPr="007C2C0D">
        <w:br/>
        <w:t xml:space="preserve"> -- there is a possibility to get some support from AIDA-2020, whoever is interested please contact </w:t>
      </w:r>
      <w:proofErr w:type="spellStart"/>
      <w:r w:rsidRPr="007C2C0D">
        <w:t>Leszek</w:t>
      </w:r>
      <w:proofErr w:type="spellEnd"/>
      <w:r w:rsidRPr="007C2C0D">
        <w:t>, he will collect this info and prepare the request to AIDA-2020</w:t>
      </w:r>
      <w:r w:rsidRPr="007C2C0D">
        <w:br/>
        <w:t xml:space="preserve">- Yan should also send </w:t>
      </w:r>
      <w:proofErr w:type="spellStart"/>
      <w:r w:rsidRPr="007C2C0D">
        <w:t>Leszek</w:t>
      </w:r>
      <w:proofErr w:type="spellEnd"/>
      <w:r w:rsidRPr="007C2C0D">
        <w:t xml:space="preserve"> the pla</w:t>
      </w:r>
      <w:r>
        <w:t>n/description for the next TB</w:t>
      </w:r>
      <w:r>
        <w:br/>
      </w:r>
      <w:r w:rsidRPr="007C2C0D">
        <w:t>We agreed that the next HWG meeting will be on 8th of September.</w:t>
      </w:r>
      <w:r w:rsidRPr="007C2C0D">
        <w:br/>
      </w:r>
      <w:r w:rsidRPr="007C2C0D">
        <w:br/>
        <w:t>Best Regards,</w:t>
      </w:r>
      <w:r w:rsidRPr="007C2C0D">
        <w:br/>
        <w:t xml:space="preserve">  </w:t>
      </w:r>
      <w:proofErr w:type="spellStart"/>
      <w:r w:rsidRPr="007C2C0D">
        <w:t>marek</w:t>
      </w:r>
      <w:bookmarkStart w:id="0" w:name="_GoBack"/>
      <w:bookmarkEnd w:id="0"/>
      <w:proofErr w:type="spellEnd"/>
    </w:p>
    <w:sectPr w:rsidR="00413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A80"/>
    <w:rsid w:val="00060BC4"/>
    <w:rsid w:val="000F612C"/>
    <w:rsid w:val="00132471"/>
    <w:rsid w:val="00180EFF"/>
    <w:rsid w:val="003264F5"/>
    <w:rsid w:val="00413B95"/>
    <w:rsid w:val="007823DA"/>
    <w:rsid w:val="00782802"/>
    <w:rsid w:val="007C2C0D"/>
    <w:rsid w:val="00D209B6"/>
    <w:rsid w:val="00D42A80"/>
    <w:rsid w:val="00FE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1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Ibtisam</dc:creator>
  <cp:lastModifiedBy>Ibtisam</cp:lastModifiedBy>
  <cp:revision>2</cp:revision>
  <dcterms:created xsi:type="dcterms:W3CDTF">2016-06-30T11:48:00Z</dcterms:created>
  <dcterms:modified xsi:type="dcterms:W3CDTF">2016-06-30T11:48:00Z</dcterms:modified>
</cp:coreProperties>
</file>